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C772" w14:textId="28681FED" w:rsidR="007D55BB" w:rsidRPr="00C122A7" w:rsidRDefault="00E20F70" w:rsidP="007D55BB">
      <w:pPr>
        <w:jc w:val="right"/>
        <w:rPr>
          <w:lang w:val="uk-UA"/>
        </w:rPr>
      </w:pPr>
      <w:r>
        <w:rPr>
          <w:lang w:val="uk-UA"/>
        </w:rPr>
        <w:tab/>
      </w:r>
    </w:p>
    <w:p w14:paraId="7CD9C87A" w14:textId="77777777" w:rsidR="00F55F8E" w:rsidRPr="00C122A7" w:rsidRDefault="00F55F8E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3402"/>
      </w:tblGrid>
      <w:tr w:rsidR="00C122A7" w:rsidRPr="00C122A7" w14:paraId="02D37EBB" w14:textId="77777777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14:paraId="27D8221A" w14:textId="77777777" w:rsidR="006B68BE" w:rsidRPr="00C122A7" w:rsidRDefault="006B68BE" w:rsidP="00B670B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122A7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14:paraId="1C1C99A2" w14:textId="350F1221" w:rsidR="00B126EE" w:rsidRPr="00C122A7" w:rsidRDefault="006B68BE" w:rsidP="00B126E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122A7">
              <w:rPr>
                <w:bCs/>
                <w:sz w:val="28"/>
                <w:szCs w:val="28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  <w:r w:rsidR="00B126EE" w:rsidRPr="00C122A7">
              <w:rPr>
                <w:bCs/>
                <w:sz w:val="28"/>
                <w:szCs w:val="28"/>
                <w:lang w:val="uk-UA"/>
              </w:rPr>
              <w:t xml:space="preserve">на </w:t>
            </w:r>
            <w:r w:rsidR="001E0481">
              <w:rPr>
                <w:bCs/>
                <w:sz w:val="28"/>
                <w:szCs w:val="28"/>
                <w:lang w:val="uk-UA"/>
              </w:rPr>
              <w:t>річних</w:t>
            </w:r>
            <w:r w:rsidR="00B126EE" w:rsidRPr="00C122A7">
              <w:rPr>
                <w:bCs/>
                <w:sz w:val="28"/>
                <w:szCs w:val="28"/>
                <w:lang w:val="uk-UA"/>
              </w:rPr>
              <w:t xml:space="preserve"> дистанційних Загальних зборах акціонерів</w:t>
            </w:r>
          </w:p>
          <w:p w14:paraId="2E7F0EFA" w14:textId="77777777" w:rsidR="003969E1" w:rsidRDefault="00B126EE" w:rsidP="00B126EE">
            <w:pPr>
              <w:jc w:val="center"/>
              <w:rPr>
                <w:sz w:val="28"/>
                <w:szCs w:val="28"/>
                <w:lang w:val="uk-UA"/>
              </w:rPr>
            </w:pPr>
            <w:r w:rsidRPr="00C122A7">
              <w:rPr>
                <w:sz w:val="28"/>
                <w:szCs w:val="28"/>
                <w:lang w:val="uk-UA"/>
              </w:rPr>
              <w:t xml:space="preserve">АКЦІОНЕРНОГО ТОВАРИСТВА </w:t>
            </w:r>
          </w:p>
          <w:p w14:paraId="103E9866" w14:textId="5B6E5294" w:rsidR="00B126EE" w:rsidRPr="00C122A7" w:rsidRDefault="00B126EE" w:rsidP="00B126EE">
            <w:pPr>
              <w:jc w:val="center"/>
              <w:rPr>
                <w:sz w:val="28"/>
                <w:szCs w:val="28"/>
                <w:lang w:val="uk-UA"/>
              </w:rPr>
            </w:pPr>
            <w:r w:rsidRPr="00C122A7">
              <w:rPr>
                <w:sz w:val="28"/>
                <w:szCs w:val="28"/>
                <w:lang w:val="uk-UA"/>
              </w:rPr>
              <w:t>«КИЇВСЬКА ВИРОБНИЧА КОМПАНІЯ «РАПІД»</w:t>
            </w:r>
          </w:p>
          <w:p w14:paraId="43DCA5DA" w14:textId="7E977956" w:rsidR="006B68BE" w:rsidRPr="00C122A7" w:rsidRDefault="00B126EE" w:rsidP="00E444B9">
            <w:pPr>
              <w:jc w:val="center"/>
              <w:rPr>
                <w:sz w:val="28"/>
                <w:szCs w:val="28"/>
                <w:lang w:val="uk-UA"/>
              </w:rPr>
            </w:pPr>
            <w:r w:rsidRPr="00C122A7">
              <w:rPr>
                <w:sz w:val="28"/>
                <w:szCs w:val="28"/>
                <w:lang w:val="uk-UA"/>
              </w:rPr>
              <w:t>(ідентифікаційний код юридичної особи 05475156)</w:t>
            </w:r>
          </w:p>
        </w:tc>
      </w:tr>
      <w:tr w:rsidR="00C122A7" w:rsidRPr="00C122A7" w14:paraId="4C85004A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79F2" w14:textId="239B650D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проведення загальних зборів: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9FDA42" w14:textId="5089F075" w:rsidR="00B126EE" w:rsidRPr="004847FF" w:rsidRDefault="004847FF" w:rsidP="004847F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21</w:t>
            </w:r>
            <w:r w:rsidR="00B126EE" w:rsidRPr="00C122A7">
              <w:rPr>
                <w:lang w:val="uk-UA"/>
              </w:rPr>
              <w:t>.0</w:t>
            </w:r>
            <w:r>
              <w:rPr>
                <w:lang w:val="en-US"/>
              </w:rPr>
              <w:t>4</w:t>
            </w:r>
            <w:r w:rsidR="00B126EE" w:rsidRPr="00C122A7">
              <w:rPr>
                <w:lang w:val="uk-UA"/>
              </w:rPr>
              <w:t>.202</w:t>
            </w:r>
            <w:r>
              <w:rPr>
                <w:lang w:val="en-US"/>
              </w:rPr>
              <w:t>6</w:t>
            </w:r>
          </w:p>
        </w:tc>
      </w:tr>
      <w:tr w:rsidR="00C122A7" w:rsidRPr="00C122A7" w14:paraId="01352D90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8FE23" w14:textId="27FC95EA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і час початку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EA43BB" w14:textId="1BFBD6D2" w:rsidR="00B126EE" w:rsidRPr="00C122A7" w:rsidRDefault="00E20F70" w:rsidP="004847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0</w:t>
            </w:r>
            <w:r w:rsidR="004847FF">
              <w:rPr>
                <w:lang w:val="en-US"/>
              </w:rPr>
              <w:t>2</w:t>
            </w:r>
            <w:r w:rsidR="00B126EE" w:rsidRPr="00C122A7">
              <w:rPr>
                <w:lang w:val="uk-UA"/>
              </w:rPr>
              <w:t>.0</w:t>
            </w:r>
            <w:r w:rsidR="004847FF">
              <w:rPr>
                <w:lang w:val="en-US"/>
              </w:rPr>
              <w:t>4</w:t>
            </w:r>
            <w:r w:rsidR="00B126EE" w:rsidRPr="00C122A7">
              <w:rPr>
                <w:lang w:val="uk-UA"/>
              </w:rPr>
              <w:t>.202</w:t>
            </w:r>
            <w:r w:rsidR="004847FF">
              <w:rPr>
                <w:lang w:val="en-US"/>
              </w:rPr>
              <w:t>6</w:t>
            </w:r>
            <w:r w:rsidR="00B126EE" w:rsidRPr="00C122A7">
              <w:rPr>
                <w:lang w:val="uk-UA"/>
              </w:rPr>
              <w:t xml:space="preserve"> о 11:00</w:t>
            </w:r>
          </w:p>
        </w:tc>
      </w:tr>
      <w:tr w:rsidR="00C122A7" w:rsidRPr="00C122A7" w14:paraId="46898011" w14:textId="77777777" w:rsidTr="00B126EE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18B82" w14:textId="1EBDE262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і час завершення голосування: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F1DBC9" w14:textId="65E3173E" w:rsidR="00B126EE" w:rsidRPr="00C122A7" w:rsidRDefault="004847FF" w:rsidP="004847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en-US"/>
              </w:rPr>
              <w:t>21</w:t>
            </w:r>
            <w:r w:rsidR="00B126EE" w:rsidRPr="00C122A7">
              <w:rPr>
                <w:lang w:val="uk-UA"/>
              </w:rPr>
              <w:t>.</w:t>
            </w:r>
            <w:r w:rsidR="00E20F70">
              <w:rPr>
                <w:lang w:val="uk-UA"/>
              </w:rPr>
              <w:t>0</w:t>
            </w:r>
            <w:r>
              <w:rPr>
                <w:lang w:val="en-US"/>
              </w:rPr>
              <w:t>4</w:t>
            </w:r>
            <w:r w:rsidR="00B126EE" w:rsidRPr="00C122A7">
              <w:rPr>
                <w:lang w:val="uk-UA"/>
              </w:rPr>
              <w:t>.202</w:t>
            </w:r>
            <w:r>
              <w:rPr>
                <w:lang w:val="en-US"/>
              </w:rPr>
              <w:t>6</w:t>
            </w:r>
            <w:r w:rsidR="00B126EE" w:rsidRPr="00C122A7">
              <w:rPr>
                <w:lang w:val="uk-UA"/>
              </w:rPr>
              <w:t xml:space="preserve"> о 18:00</w:t>
            </w:r>
          </w:p>
        </w:tc>
      </w:tr>
      <w:tr w:rsidR="00C122A7" w:rsidRPr="00C122A7" w14:paraId="646E3EEE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9487A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Дата заповнення бюлетеня акціонером</w:t>
            </w:r>
          </w:p>
          <w:p w14:paraId="1DA69FFB" w14:textId="05CE5CE5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(представником акціонера):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2DD0" w14:textId="77777777" w:rsidR="00B126EE" w:rsidRPr="00C122A7" w:rsidRDefault="00B126EE" w:rsidP="00B126EE">
            <w:pPr>
              <w:jc w:val="both"/>
              <w:rPr>
                <w:lang w:val="uk-UA"/>
              </w:rPr>
            </w:pPr>
          </w:p>
        </w:tc>
      </w:tr>
      <w:tr w:rsidR="00C122A7" w:rsidRPr="00C122A7" w14:paraId="3BA807DD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B3E59" w14:textId="77777777" w:rsidR="00D3060A" w:rsidRPr="00C122A7" w:rsidRDefault="00D3060A" w:rsidP="00D3060A">
            <w:pPr>
              <w:rPr>
                <w:lang w:val="uk-UA"/>
              </w:rPr>
            </w:pPr>
            <w:r w:rsidRPr="00C122A7">
              <w:rPr>
                <w:bCs/>
                <w:lang w:val="uk-UA"/>
              </w:rPr>
              <w:t>Кількість голосів, що належать акціонеру:</w:t>
            </w:r>
          </w:p>
          <w:p w14:paraId="1095B873" w14:textId="77777777" w:rsidR="00D3060A" w:rsidRPr="00C122A7" w:rsidRDefault="00D3060A" w:rsidP="00B126EE">
            <w:pPr>
              <w:rPr>
                <w:lang w:val="uk-U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1BF62" w14:textId="77777777" w:rsidR="00D3060A" w:rsidRPr="00C122A7" w:rsidRDefault="00D3060A" w:rsidP="00B126EE">
            <w:pPr>
              <w:jc w:val="both"/>
              <w:rPr>
                <w:lang w:val="uk-UA"/>
              </w:rPr>
            </w:pPr>
          </w:p>
        </w:tc>
      </w:tr>
      <w:tr w:rsidR="00C122A7" w:rsidRPr="00C122A7" w14:paraId="3FC6F686" w14:textId="77777777" w:rsidTr="00D3060A">
        <w:trPr>
          <w:trHeight w:val="70"/>
        </w:trPr>
        <w:tc>
          <w:tcPr>
            <w:tcW w:w="6521" w:type="dxa"/>
            <w:tcBorders>
              <w:top w:val="dotted" w:sz="4" w:space="0" w:color="auto"/>
              <w:right w:val="dotted" w:sz="4" w:space="0" w:color="auto"/>
            </w:tcBorders>
          </w:tcPr>
          <w:p w14:paraId="4728E6F1" w14:textId="77777777" w:rsidR="00B126EE" w:rsidRPr="00C122A7" w:rsidRDefault="00B126EE" w:rsidP="00B126EE">
            <w:pPr>
              <w:rPr>
                <w:bCs/>
                <w:u w:val="single"/>
                <w:lang w:val="uk-UA"/>
              </w:rPr>
            </w:pPr>
            <w:r w:rsidRPr="00C122A7">
              <w:rPr>
                <w:bCs/>
                <w:u w:val="single"/>
                <w:lang w:val="uk-UA"/>
              </w:rPr>
              <w:t>Реквізити акціонера:</w:t>
            </w:r>
          </w:p>
          <w:p w14:paraId="74711D67" w14:textId="07307FC6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bCs/>
                <w:lang w:val="uk-UA"/>
              </w:rPr>
              <w:t>П.І.Б./найменування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7FFE1A" w14:textId="77777777" w:rsidR="00B126EE" w:rsidRDefault="00B126EE" w:rsidP="00D3060A">
            <w:pPr>
              <w:rPr>
                <w:lang w:val="uk-UA"/>
              </w:rPr>
            </w:pPr>
          </w:p>
          <w:p w14:paraId="55441804" w14:textId="77777777" w:rsidR="00652A8A" w:rsidRDefault="00652A8A" w:rsidP="00D3060A">
            <w:pPr>
              <w:rPr>
                <w:lang w:val="uk-UA"/>
              </w:rPr>
            </w:pPr>
          </w:p>
          <w:p w14:paraId="3281FCAB" w14:textId="60B7149B" w:rsidR="00652A8A" w:rsidRPr="00C122A7" w:rsidRDefault="00652A8A" w:rsidP="00D3060A">
            <w:pPr>
              <w:rPr>
                <w:lang w:val="uk-UA"/>
              </w:rPr>
            </w:pPr>
          </w:p>
        </w:tc>
      </w:tr>
      <w:tr w:rsidR="00C122A7" w:rsidRPr="00C122A7" w14:paraId="7A7D6E6C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31696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122A7">
              <w:rPr>
                <w:rStyle w:val="rvts0"/>
                <w:lang w:val="uk-UA"/>
              </w:rPr>
              <w:t>реєстраційний номер облікової картки платника податків</w:t>
            </w:r>
            <w:r w:rsidRPr="00C122A7">
              <w:rPr>
                <w:lang w:val="uk-UA"/>
              </w:rPr>
              <w:t xml:space="preserve"> – для фізичної особи (за наявності)</w:t>
            </w:r>
          </w:p>
          <w:p w14:paraId="0C667759" w14:textId="77777777" w:rsidR="00B126EE" w:rsidRPr="00C122A7" w:rsidRDefault="00B126EE" w:rsidP="00B126EE">
            <w:pPr>
              <w:rPr>
                <w:lang w:val="uk-UA"/>
              </w:rPr>
            </w:pPr>
          </w:p>
          <w:p w14:paraId="51FD58BD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Ідентифікаційний код юридичної особи згідно з ЄДРПОУ; </w:t>
            </w:r>
          </w:p>
          <w:p w14:paraId="7F422878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код згідно з ЄДРІСІ (за наявності);</w:t>
            </w:r>
          </w:p>
          <w:p w14:paraId="51E74B05" w14:textId="28176D52" w:rsidR="00B126EE" w:rsidRPr="00C122A7" w:rsidRDefault="00B126EE" w:rsidP="00B126EE">
            <w:pPr>
              <w:rPr>
                <w:bCs/>
                <w:lang w:val="uk-UA"/>
              </w:rPr>
            </w:pPr>
            <w:r w:rsidRPr="00C122A7">
              <w:rPr>
                <w:lang w:val="uk-UA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35DD74" w14:textId="77777777" w:rsidR="00B126EE" w:rsidRPr="00C122A7" w:rsidRDefault="00B126EE" w:rsidP="00B126EE">
            <w:pPr>
              <w:rPr>
                <w:bCs/>
                <w:iCs/>
                <w:lang w:val="uk-UA"/>
              </w:rPr>
            </w:pPr>
          </w:p>
        </w:tc>
      </w:tr>
      <w:tr w:rsidR="00C122A7" w:rsidRPr="00C122A7" w14:paraId="6A4CF6F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9A1A8" w14:textId="77777777" w:rsidR="00B126EE" w:rsidRPr="00C122A7" w:rsidRDefault="00B126EE" w:rsidP="00B126EE">
            <w:pPr>
              <w:rPr>
                <w:u w:val="single"/>
                <w:lang w:val="uk-UA"/>
              </w:rPr>
            </w:pPr>
            <w:r w:rsidRPr="00C122A7">
              <w:rPr>
                <w:u w:val="single"/>
                <w:lang w:val="uk-UA"/>
              </w:rPr>
              <w:t>Реквізити представника акціонера (за наявності):</w:t>
            </w:r>
          </w:p>
          <w:p w14:paraId="71E20ABD" w14:textId="434B6CB8" w:rsidR="00B126EE" w:rsidRPr="00C122A7" w:rsidRDefault="00B126EE" w:rsidP="00B126EE">
            <w:pPr>
              <w:rPr>
                <w:sz w:val="20"/>
                <w:szCs w:val="20"/>
                <w:lang w:val="uk-UA"/>
              </w:rPr>
            </w:pPr>
            <w:r w:rsidRPr="00C122A7">
              <w:rPr>
                <w:lang w:val="uk-UA"/>
              </w:rPr>
              <w:t>П.І.Б.</w:t>
            </w:r>
            <w:r w:rsidRPr="00C122A7">
              <w:rPr>
                <w:bCs/>
                <w:lang w:val="uk-UA"/>
              </w:rPr>
              <w:t xml:space="preserve"> /найменування</w:t>
            </w:r>
            <w:r w:rsidRPr="00C122A7">
              <w:rPr>
                <w:lang w:val="uk-UA"/>
              </w:rPr>
              <w:t xml:space="preserve"> представника акціонера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693B01" w14:textId="77777777" w:rsidR="00B126EE" w:rsidRDefault="00B126EE" w:rsidP="00B126EE">
            <w:pPr>
              <w:jc w:val="both"/>
              <w:rPr>
                <w:lang w:val="uk-UA"/>
              </w:rPr>
            </w:pPr>
          </w:p>
          <w:p w14:paraId="6E097951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554F9D28" w14:textId="77777777" w:rsidR="00652A8A" w:rsidRPr="00C122A7" w:rsidRDefault="00652A8A" w:rsidP="00B126EE">
            <w:pPr>
              <w:jc w:val="both"/>
              <w:rPr>
                <w:lang w:val="uk-UA"/>
              </w:rPr>
            </w:pPr>
          </w:p>
        </w:tc>
      </w:tr>
      <w:tr w:rsidR="00C122A7" w:rsidRPr="00C122A7" w14:paraId="1017D088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9C1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122A7">
              <w:rPr>
                <w:rStyle w:val="rvts0"/>
                <w:lang w:val="uk-UA"/>
              </w:rPr>
              <w:t>реєстраційний номер облікової картки платника податків</w:t>
            </w:r>
            <w:r w:rsidRPr="00C122A7">
              <w:rPr>
                <w:lang w:val="uk-UA"/>
              </w:rPr>
              <w:t xml:space="preserve"> – для фізичної особи (за наявності)</w:t>
            </w:r>
          </w:p>
          <w:p w14:paraId="4F5D384D" w14:textId="77777777" w:rsidR="00B126EE" w:rsidRPr="00C122A7" w:rsidRDefault="00B126EE" w:rsidP="00B126EE">
            <w:pPr>
              <w:rPr>
                <w:lang w:val="uk-UA"/>
              </w:rPr>
            </w:pPr>
          </w:p>
          <w:p w14:paraId="4645BBBD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 xml:space="preserve">Ідентифікаційний код юридичної особи згідно з ЄДРПОУ; </w:t>
            </w:r>
          </w:p>
          <w:p w14:paraId="7C400C5C" w14:textId="77777777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код згідно з ЄДРІСІ (за наявності);</w:t>
            </w:r>
          </w:p>
          <w:p w14:paraId="1EACC3FA" w14:textId="4027294C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lang w:val="uk-UA"/>
              </w:rPr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E714DA" w14:textId="77777777" w:rsidR="00B126EE" w:rsidRPr="00C122A7" w:rsidRDefault="00B126EE" w:rsidP="00B126EE">
            <w:pPr>
              <w:jc w:val="both"/>
              <w:rPr>
                <w:lang w:val="uk-UA"/>
              </w:rPr>
            </w:pPr>
          </w:p>
        </w:tc>
      </w:tr>
      <w:tr w:rsidR="00B126EE" w:rsidRPr="00C122A7" w14:paraId="512DD5D3" w14:textId="77777777" w:rsidTr="00636EF8"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A3ADF" w14:textId="69327C24" w:rsidR="00B126EE" w:rsidRPr="00C122A7" w:rsidRDefault="00B126EE" w:rsidP="00B126EE">
            <w:pPr>
              <w:rPr>
                <w:lang w:val="uk-UA"/>
              </w:rPr>
            </w:pPr>
            <w:r w:rsidRPr="00C122A7">
              <w:rPr>
                <w:shd w:val="clear" w:color="auto" w:fill="FFFFFF"/>
                <w:lang w:val="uk-UA"/>
              </w:rPr>
              <w:t>Реквізити документу, що підтверджує повноваження представника (дата видачі, строк дії та №)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0DF22" w14:textId="77777777" w:rsidR="00B126EE" w:rsidRDefault="00B126EE" w:rsidP="00B126EE">
            <w:pPr>
              <w:jc w:val="both"/>
              <w:rPr>
                <w:lang w:val="uk-UA"/>
              </w:rPr>
            </w:pPr>
          </w:p>
          <w:p w14:paraId="5DECF989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672DE2F8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305A32F0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0F60E0BB" w14:textId="77777777" w:rsidR="00652A8A" w:rsidRDefault="00652A8A" w:rsidP="00B126EE">
            <w:pPr>
              <w:jc w:val="both"/>
              <w:rPr>
                <w:lang w:val="uk-UA"/>
              </w:rPr>
            </w:pPr>
          </w:p>
          <w:p w14:paraId="5A642D38" w14:textId="77777777" w:rsidR="00D260F9" w:rsidRDefault="00D260F9" w:rsidP="00B126EE">
            <w:pPr>
              <w:jc w:val="both"/>
              <w:rPr>
                <w:lang w:val="uk-UA"/>
              </w:rPr>
            </w:pPr>
          </w:p>
          <w:p w14:paraId="3D9D9001" w14:textId="77777777" w:rsidR="00406E8F" w:rsidRDefault="00406E8F" w:rsidP="00B126EE">
            <w:pPr>
              <w:jc w:val="both"/>
              <w:rPr>
                <w:lang w:val="uk-UA"/>
              </w:rPr>
            </w:pPr>
          </w:p>
          <w:p w14:paraId="60AA4616" w14:textId="77777777" w:rsidR="00406E8F" w:rsidRDefault="00406E8F" w:rsidP="00B126EE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  <w:p w14:paraId="469159C6" w14:textId="77777777" w:rsidR="00652A8A" w:rsidRPr="00C122A7" w:rsidRDefault="00652A8A" w:rsidP="00B126EE">
            <w:pPr>
              <w:jc w:val="both"/>
              <w:rPr>
                <w:lang w:val="uk-UA"/>
              </w:rPr>
            </w:pPr>
          </w:p>
        </w:tc>
      </w:tr>
    </w:tbl>
    <w:p w14:paraId="5771A62D" w14:textId="77777777" w:rsidR="006B68BE" w:rsidRPr="00C122A7" w:rsidRDefault="006B68BE" w:rsidP="00B670B5">
      <w:pPr>
        <w:rPr>
          <w:bCs/>
          <w:i/>
          <w:iCs/>
          <w:sz w:val="28"/>
          <w:szCs w:val="28"/>
          <w:lang w:val="uk-UA"/>
        </w:rPr>
      </w:pPr>
    </w:p>
    <w:p w14:paraId="3E00E9A2" w14:textId="77777777" w:rsidR="006B68BE" w:rsidRPr="0004536A" w:rsidRDefault="006B68BE" w:rsidP="00B670B5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lastRenderedPageBreak/>
        <w:t>Питання, винесене на голосування:</w:t>
      </w:r>
    </w:p>
    <w:p w14:paraId="30DDFE18" w14:textId="77777777" w:rsidR="007A2491" w:rsidRPr="0004536A" w:rsidRDefault="002D64AA" w:rsidP="007A2491">
      <w:pPr>
        <w:jc w:val="both"/>
        <w:rPr>
          <w:sz w:val="28"/>
          <w:szCs w:val="28"/>
          <w:lang w:val="uk-UA"/>
        </w:rPr>
      </w:pPr>
      <w:r w:rsidRPr="0004536A">
        <w:rPr>
          <w:b/>
          <w:bCs/>
          <w:sz w:val="28"/>
          <w:szCs w:val="28"/>
          <w:lang w:val="uk-UA"/>
        </w:rPr>
        <w:t>№</w:t>
      </w:r>
      <w:r w:rsidR="00E20F70" w:rsidRPr="0004536A">
        <w:rPr>
          <w:b/>
          <w:bCs/>
          <w:sz w:val="28"/>
          <w:szCs w:val="28"/>
          <w:lang w:val="uk-UA"/>
        </w:rPr>
        <w:t>1</w:t>
      </w:r>
      <w:r w:rsidR="00E20F70" w:rsidRPr="0004536A">
        <w:rPr>
          <w:b/>
          <w:sz w:val="28"/>
          <w:szCs w:val="28"/>
          <w:lang w:val="uk-UA"/>
        </w:rPr>
        <w:t>.</w:t>
      </w:r>
      <w:r w:rsidR="00E20F70" w:rsidRPr="0004536A">
        <w:rPr>
          <w:sz w:val="28"/>
          <w:szCs w:val="28"/>
          <w:lang w:val="uk-UA"/>
        </w:rPr>
        <w:t xml:space="preserve"> </w:t>
      </w:r>
      <w:r w:rsidR="007A2491" w:rsidRPr="0004536A">
        <w:rPr>
          <w:sz w:val="28"/>
          <w:szCs w:val="28"/>
          <w:lang w:val="uk-UA"/>
        </w:rPr>
        <w:t>Про розгляд звіту наглядової ради Акціонерного товариства «Київська виробнича компанія «</w:t>
      </w:r>
      <w:proofErr w:type="spellStart"/>
      <w:r w:rsidR="007A2491" w:rsidRPr="0004536A">
        <w:rPr>
          <w:sz w:val="28"/>
          <w:szCs w:val="28"/>
          <w:lang w:val="uk-UA"/>
        </w:rPr>
        <w:t>Рапід</w:t>
      </w:r>
      <w:proofErr w:type="spellEnd"/>
      <w:r w:rsidR="007A2491" w:rsidRPr="0004536A">
        <w:rPr>
          <w:sz w:val="28"/>
          <w:szCs w:val="28"/>
          <w:lang w:val="uk-UA"/>
        </w:rPr>
        <w:t>» за 2025 рік та прийняття рішень за результатами такого звіту.</w:t>
      </w:r>
    </w:p>
    <w:p w14:paraId="440FCB29" w14:textId="5AB019E3" w:rsidR="006B68BE" w:rsidRPr="0004536A" w:rsidRDefault="006B68BE" w:rsidP="002D64AA">
      <w:pPr>
        <w:jc w:val="both"/>
        <w:rPr>
          <w:strike/>
          <w:sz w:val="28"/>
          <w:szCs w:val="28"/>
          <w:lang w:val="uk-UA" w:eastAsia="ar-SA"/>
        </w:rPr>
      </w:pPr>
    </w:p>
    <w:p w14:paraId="514DA3DD" w14:textId="2EF40AFD" w:rsidR="006B68BE" w:rsidRPr="0004536A" w:rsidRDefault="006B68BE" w:rsidP="00B670B5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Проект рішення з питання</w:t>
      </w:r>
      <w:r w:rsidR="00861592" w:rsidRPr="0004536A">
        <w:rPr>
          <w:bCs/>
          <w:i/>
          <w:iCs/>
          <w:sz w:val="28"/>
          <w:szCs w:val="28"/>
          <w:lang w:val="en-US"/>
        </w:rPr>
        <w:t xml:space="preserve"> </w:t>
      </w:r>
      <w:r w:rsidR="00861592" w:rsidRPr="0004536A">
        <w:rPr>
          <w:bCs/>
          <w:kern w:val="2"/>
          <w:sz w:val="28"/>
          <w:szCs w:val="28"/>
          <w:shd w:val="clear" w:color="auto" w:fill="FFFFFF"/>
          <w:lang w:val="uk-UA" w:eastAsia="uk-UA"/>
        </w:rPr>
        <w:t>№1</w:t>
      </w:r>
      <w:r w:rsidRPr="0004536A">
        <w:rPr>
          <w:bCs/>
          <w:i/>
          <w:iCs/>
          <w:sz w:val="28"/>
          <w:szCs w:val="28"/>
          <w:lang w:val="uk-UA"/>
        </w:rPr>
        <w:t>, включеного до порядку денного загальних зборів:</w:t>
      </w:r>
    </w:p>
    <w:p w14:paraId="6E2BC388" w14:textId="02C6FCBB" w:rsidR="002D64AA" w:rsidRPr="0004536A" w:rsidRDefault="007A2491" w:rsidP="007A249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4536A">
        <w:rPr>
          <w:sz w:val="28"/>
          <w:szCs w:val="28"/>
          <w:lang w:val="uk-UA"/>
        </w:rPr>
        <w:t>Затвердити звіт наглядової ради Акціонерного товариства «Київська виробнича компанія «</w:t>
      </w:r>
      <w:proofErr w:type="spellStart"/>
      <w:r w:rsidRPr="0004536A">
        <w:rPr>
          <w:sz w:val="28"/>
          <w:szCs w:val="28"/>
          <w:lang w:val="uk-UA"/>
        </w:rPr>
        <w:t>Рапід</w:t>
      </w:r>
      <w:proofErr w:type="spellEnd"/>
      <w:r w:rsidRPr="0004536A">
        <w:rPr>
          <w:sz w:val="28"/>
          <w:szCs w:val="28"/>
          <w:lang w:val="uk-UA"/>
        </w:rPr>
        <w:t>» за 2025 рік і визнати роботу наглядової ради задовільною.</w:t>
      </w: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C122A7" w:rsidRPr="0004536A" w14:paraId="562D8E5B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42CEDAF9" w14:textId="77777777" w:rsidR="00CF510D" w:rsidRPr="0004536A" w:rsidRDefault="00CF510D" w:rsidP="00D53D3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14B35E3F" w14:textId="77777777" w:rsidR="00CF510D" w:rsidRPr="0004536A" w:rsidRDefault="00CF510D" w:rsidP="00D53D3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0335DEB" w14:textId="77777777" w:rsidR="00CF510D" w:rsidRPr="0004536A" w:rsidRDefault="00CF510D" w:rsidP="00D53D3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DA6E1B5" w14:textId="77777777" w:rsidR="00CF510D" w:rsidRPr="0004536A" w:rsidRDefault="00CF510D" w:rsidP="00D53D3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ПРОТИ</w:t>
            </w:r>
          </w:p>
        </w:tc>
      </w:tr>
    </w:tbl>
    <w:p w14:paraId="63C2EA81" w14:textId="77777777" w:rsidR="006B68BE" w:rsidRPr="0004536A" w:rsidRDefault="006B68BE" w:rsidP="00D06CD3">
      <w:pPr>
        <w:rPr>
          <w:bCs/>
          <w:i/>
          <w:iCs/>
          <w:sz w:val="28"/>
          <w:szCs w:val="28"/>
          <w:lang w:val="uk-UA"/>
        </w:rPr>
      </w:pPr>
    </w:p>
    <w:p w14:paraId="47AB453C" w14:textId="77777777" w:rsidR="006B68BE" w:rsidRPr="0004536A" w:rsidRDefault="006B68BE" w:rsidP="00D06CD3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407A110C" w14:textId="77777777" w:rsidR="00E7320B" w:rsidRPr="0004536A" w:rsidRDefault="002D64AA" w:rsidP="00E7320B">
      <w:pPr>
        <w:jc w:val="both"/>
        <w:rPr>
          <w:sz w:val="28"/>
          <w:szCs w:val="28"/>
          <w:lang w:val="uk-UA"/>
        </w:rPr>
      </w:pPr>
      <w:r w:rsidRPr="0004536A">
        <w:rPr>
          <w:b/>
          <w:bCs/>
          <w:sz w:val="28"/>
          <w:szCs w:val="28"/>
          <w:lang w:val="uk-UA"/>
        </w:rPr>
        <w:t>№2</w:t>
      </w:r>
      <w:r w:rsidRPr="0004536A">
        <w:rPr>
          <w:b/>
          <w:sz w:val="28"/>
          <w:szCs w:val="28"/>
          <w:lang w:val="uk-UA"/>
        </w:rPr>
        <w:t>.</w:t>
      </w:r>
      <w:r w:rsidRPr="0004536A">
        <w:rPr>
          <w:sz w:val="28"/>
          <w:szCs w:val="28"/>
          <w:lang w:val="uk-UA"/>
        </w:rPr>
        <w:t xml:space="preserve"> </w:t>
      </w:r>
      <w:r w:rsidR="00E7320B" w:rsidRPr="0004536A">
        <w:rPr>
          <w:sz w:val="28"/>
          <w:szCs w:val="28"/>
          <w:lang w:val="uk-UA"/>
        </w:rPr>
        <w:t>Про затвердження результатів фінансово-господарської діяльності Акціонерного товариства «Київська виробнича компанія «</w:t>
      </w:r>
      <w:proofErr w:type="spellStart"/>
      <w:r w:rsidR="00E7320B" w:rsidRPr="0004536A">
        <w:rPr>
          <w:sz w:val="28"/>
          <w:szCs w:val="28"/>
          <w:lang w:val="uk-UA"/>
        </w:rPr>
        <w:t>Рапід</w:t>
      </w:r>
      <w:proofErr w:type="spellEnd"/>
      <w:r w:rsidR="00E7320B" w:rsidRPr="0004536A">
        <w:rPr>
          <w:sz w:val="28"/>
          <w:szCs w:val="28"/>
          <w:lang w:val="uk-UA"/>
        </w:rPr>
        <w:t>» за 2025 рік.</w:t>
      </w:r>
    </w:p>
    <w:p w14:paraId="7854F428" w14:textId="77777777" w:rsidR="002D64AA" w:rsidRPr="0004536A" w:rsidRDefault="002D64AA" w:rsidP="002D64AA">
      <w:pPr>
        <w:jc w:val="both"/>
        <w:rPr>
          <w:sz w:val="28"/>
          <w:szCs w:val="28"/>
          <w:lang w:val="uk-UA"/>
        </w:rPr>
      </w:pPr>
    </w:p>
    <w:p w14:paraId="169BA6AD" w14:textId="570D200A" w:rsidR="006B68BE" w:rsidRPr="0004536A" w:rsidRDefault="006B68BE" w:rsidP="00D06CD3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Проект рішення з питання</w:t>
      </w:r>
      <w:r w:rsidR="00861592" w:rsidRPr="0004536A">
        <w:rPr>
          <w:bCs/>
          <w:i/>
          <w:iCs/>
          <w:sz w:val="28"/>
          <w:szCs w:val="28"/>
          <w:lang w:val="en-US"/>
        </w:rPr>
        <w:t xml:space="preserve"> </w:t>
      </w:r>
      <w:r w:rsidR="00861592" w:rsidRPr="0004536A">
        <w:rPr>
          <w:bCs/>
          <w:i/>
          <w:iCs/>
          <w:sz w:val="28"/>
          <w:szCs w:val="28"/>
        </w:rPr>
        <w:t>№</w:t>
      </w:r>
      <w:r w:rsidR="00861592" w:rsidRPr="0004536A">
        <w:rPr>
          <w:bCs/>
          <w:i/>
          <w:iCs/>
          <w:sz w:val="28"/>
          <w:szCs w:val="28"/>
          <w:lang w:val="en-US"/>
        </w:rPr>
        <w:t>2</w:t>
      </w:r>
      <w:r w:rsidRPr="0004536A">
        <w:rPr>
          <w:bCs/>
          <w:i/>
          <w:iCs/>
          <w:sz w:val="28"/>
          <w:szCs w:val="28"/>
          <w:lang w:val="uk-UA"/>
        </w:rPr>
        <w:t>, включеного до порядку денного загальних зборів:</w:t>
      </w:r>
    </w:p>
    <w:p w14:paraId="0F036EED" w14:textId="48280B15" w:rsidR="007A2491" w:rsidRPr="0004536A" w:rsidRDefault="007A2491" w:rsidP="007A249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4536A">
        <w:rPr>
          <w:sz w:val="28"/>
          <w:szCs w:val="28"/>
          <w:lang w:val="uk-UA"/>
        </w:rPr>
        <w:t>Затвердити результати фінансово-господарської діяльності Акціонерного товариства «Київська виробнича компанія «</w:t>
      </w:r>
      <w:proofErr w:type="spellStart"/>
      <w:r w:rsidRPr="0004536A">
        <w:rPr>
          <w:sz w:val="28"/>
          <w:szCs w:val="28"/>
          <w:lang w:val="uk-UA"/>
        </w:rPr>
        <w:t>Рапід</w:t>
      </w:r>
      <w:proofErr w:type="spellEnd"/>
      <w:r w:rsidRPr="0004536A">
        <w:rPr>
          <w:sz w:val="28"/>
          <w:szCs w:val="28"/>
          <w:lang w:val="uk-UA"/>
        </w:rPr>
        <w:t xml:space="preserve">» за 2025 рік відповідно до поданої фінансової звітності. </w:t>
      </w:r>
    </w:p>
    <w:p w14:paraId="20DF2C46" w14:textId="24EF6506" w:rsidR="002D64AA" w:rsidRPr="0004536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C122A7" w:rsidRPr="0004536A" w14:paraId="587B6587" w14:textId="77777777" w:rsidTr="00D53D31">
        <w:trPr>
          <w:cantSplit/>
          <w:trHeight w:val="537"/>
        </w:trPr>
        <w:tc>
          <w:tcPr>
            <w:tcW w:w="567" w:type="dxa"/>
            <w:vAlign w:val="center"/>
          </w:tcPr>
          <w:p w14:paraId="396C364A" w14:textId="77777777" w:rsidR="00CF510D" w:rsidRPr="0004536A" w:rsidRDefault="00CF510D" w:rsidP="00D53D3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76B91CC" w14:textId="77777777" w:rsidR="00CF510D" w:rsidRPr="0004536A" w:rsidRDefault="00CF510D" w:rsidP="00D53D3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4C4FB94" w14:textId="77777777" w:rsidR="00CF510D" w:rsidRPr="0004536A" w:rsidRDefault="00CF510D" w:rsidP="00D53D3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53F426A5" w14:textId="77777777" w:rsidR="00CF510D" w:rsidRPr="0004536A" w:rsidRDefault="00CF510D" w:rsidP="00D53D3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ПРОТИ</w:t>
            </w:r>
          </w:p>
        </w:tc>
      </w:tr>
    </w:tbl>
    <w:p w14:paraId="41D39ECF" w14:textId="77777777" w:rsidR="00CF510D" w:rsidRPr="0004536A" w:rsidRDefault="00CF510D" w:rsidP="00F26C3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C2C341" w14:textId="77777777" w:rsidR="002D64AA" w:rsidRPr="0004536A" w:rsidRDefault="002D64AA" w:rsidP="002D64AA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0408FCDB" w14:textId="77777777" w:rsidR="00F152F3" w:rsidRPr="0004536A" w:rsidRDefault="002D64AA" w:rsidP="00F152F3">
      <w:pPr>
        <w:jc w:val="both"/>
        <w:rPr>
          <w:sz w:val="28"/>
          <w:szCs w:val="28"/>
          <w:lang w:val="uk-UA"/>
        </w:rPr>
      </w:pPr>
      <w:r w:rsidRPr="0004536A">
        <w:rPr>
          <w:b/>
          <w:bCs/>
          <w:sz w:val="28"/>
          <w:szCs w:val="28"/>
          <w:lang w:val="uk-UA"/>
        </w:rPr>
        <w:t>№</w:t>
      </w:r>
      <w:r w:rsidRPr="0004536A">
        <w:rPr>
          <w:b/>
          <w:bCs/>
          <w:sz w:val="28"/>
          <w:szCs w:val="28"/>
        </w:rPr>
        <w:t xml:space="preserve"> </w:t>
      </w:r>
      <w:r w:rsidRPr="0004536A">
        <w:rPr>
          <w:b/>
          <w:bCs/>
          <w:sz w:val="28"/>
          <w:szCs w:val="28"/>
          <w:lang w:val="uk-UA"/>
        </w:rPr>
        <w:t>3</w:t>
      </w:r>
      <w:r w:rsidRPr="0004536A">
        <w:rPr>
          <w:b/>
          <w:sz w:val="28"/>
          <w:szCs w:val="28"/>
          <w:lang w:val="uk-UA"/>
        </w:rPr>
        <w:t>.</w:t>
      </w:r>
      <w:r w:rsidRPr="0004536A">
        <w:rPr>
          <w:sz w:val="28"/>
          <w:szCs w:val="28"/>
          <w:lang w:val="uk-UA"/>
        </w:rPr>
        <w:t xml:space="preserve"> </w:t>
      </w:r>
      <w:r w:rsidR="00F152F3" w:rsidRPr="0004536A">
        <w:rPr>
          <w:sz w:val="28"/>
          <w:szCs w:val="28"/>
          <w:lang w:val="uk-UA"/>
        </w:rPr>
        <w:t>Про розподіл прибутку Акціонерного товариства «Київська виробнича компанія «</w:t>
      </w:r>
      <w:proofErr w:type="spellStart"/>
      <w:r w:rsidR="00F152F3" w:rsidRPr="0004536A">
        <w:rPr>
          <w:sz w:val="28"/>
          <w:szCs w:val="28"/>
          <w:lang w:val="uk-UA"/>
        </w:rPr>
        <w:t>Рапід</w:t>
      </w:r>
      <w:proofErr w:type="spellEnd"/>
      <w:r w:rsidR="00F152F3" w:rsidRPr="0004536A">
        <w:rPr>
          <w:sz w:val="28"/>
          <w:szCs w:val="28"/>
          <w:lang w:val="uk-UA"/>
        </w:rPr>
        <w:t>» за 2025 рік або покриття збитків.</w:t>
      </w:r>
    </w:p>
    <w:p w14:paraId="5BB6D724" w14:textId="35547493" w:rsidR="002D64AA" w:rsidRPr="0004536A" w:rsidRDefault="002D64AA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18AAAFE" w14:textId="339E73BA" w:rsidR="002D64AA" w:rsidRPr="0004536A" w:rsidRDefault="002D64AA" w:rsidP="002D64AA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Проект рішення з питання</w:t>
      </w:r>
      <w:r w:rsidR="00F152F3" w:rsidRPr="0004536A">
        <w:rPr>
          <w:bCs/>
          <w:i/>
          <w:iCs/>
          <w:sz w:val="28"/>
          <w:szCs w:val="28"/>
          <w:lang w:val="uk-UA"/>
        </w:rPr>
        <w:t xml:space="preserve"> №</w:t>
      </w:r>
      <w:r w:rsidR="0012648D" w:rsidRPr="0004536A">
        <w:rPr>
          <w:bCs/>
          <w:i/>
          <w:iCs/>
          <w:sz w:val="28"/>
          <w:szCs w:val="28"/>
          <w:lang w:val="uk-UA"/>
        </w:rPr>
        <w:t>3,</w:t>
      </w:r>
      <w:r w:rsidRPr="0004536A">
        <w:rPr>
          <w:bCs/>
          <w:i/>
          <w:iCs/>
          <w:sz w:val="28"/>
          <w:szCs w:val="28"/>
          <w:lang w:val="uk-UA"/>
        </w:rPr>
        <w:t xml:space="preserve"> включеного до порядку денного загальних зборів:</w:t>
      </w:r>
    </w:p>
    <w:p w14:paraId="6A6A3EA1" w14:textId="60CA802F" w:rsidR="002D64AA" w:rsidRPr="0004536A" w:rsidRDefault="0012648D" w:rsidP="002D64A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04536A">
        <w:rPr>
          <w:sz w:val="28"/>
          <w:szCs w:val="28"/>
          <w:lang w:val="uk-UA"/>
        </w:rPr>
        <w:t>Прибуток Акціонерного товариства «Київська виробнича компанія «</w:t>
      </w:r>
      <w:proofErr w:type="spellStart"/>
      <w:r w:rsidRPr="0004536A">
        <w:rPr>
          <w:sz w:val="28"/>
          <w:szCs w:val="28"/>
          <w:lang w:val="uk-UA"/>
        </w:rPr>
        <w:t>Рапід</w:t>
      </w:r>
      <w:proofErr w:type="spellEnd"/>
      <w:r w:rsidRPr="0004536A">
        <w:rPr>
          <w:sz w:val="28"/>
          <w:szCs w:val="28"/>
          <w:lang w:val="uk-UA"/>
        </w:rPr>
        <w:t>» за 2025 рік залишити нерозподіленим.</w:t>
      </w: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2D64AA" w:rsidRPr="0004536A" w14:paraId="20EDC0E7" w14:textId="77777777" w:rsidTr="00B043D4">
        <w:trPr>
          <w:cantSplit/>
          <w:trHeight w:val="537"/>
        </w:trPr>
        <w:tc>
          <w:tcPr>
            <w:tcW w:w="567" w:type="dxa"/>
            <w:vAlign w:val="center"/>
          </w:tcPr>
          <w:p w14:paraId="568D78EA" w14:textId="77777777" w:rsidR="002D64AA" w:rsidRPr="0004536A" w:rsidRDefault="002D64AA" w:rsidP="00B043D4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C649A27" w14:textId="77777777" w:rsidR="002D64AA" w:rsidRPr="0004536A" w:rsidRDefault="002D64AA" w:rsidP="00B043D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0A7A884A" w14:textId="77777777" w:rsidR="002D64AA" w:rsidRPr="0004536A" w:rsidRDefault="002D64AA" w:rsidP="00B043D4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19CB2240" w14:textId="77777777" w:rsidR="002D64AA" w:rsidRPr="0004536A" w:rsidRDefault="002D64AA" w:rsidP="00B043D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ПРОТИ</w:t>
            </w:r>
          </w:p>
        </w:tc>
      </w:tr>
    </w:tbl>
    <w:p w14:paraId="315AC674" w14:textId="4E4C9DF8" w:rsidR="00A8282A" w:rsidRPr="0004536A" w:rsidRDefault="00A8282A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1FA56844" w14:textId="77777777" w:rsidR="00AB7D88" w:rsidRPr="0004536A" w:rsidRDefault="00AB7D88" w:rsidP="00AB7D88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14:paraId="5CB5EC73" w14:textId="77777777" w:rsidR="00AB7D88" w:rsidRPr="0004536A" w:rsidRDefault="00AB7D88" w:rsidP="00AB7D88">
      <w:pPr>
        <w:jc w:val="both"/>
        <w:rPr>
          <w:sz w:val="28"/>
          <w:szCs w:val="28"/>
          <w:lang w:val="uk-UA"/>
        </w:rPr>
      </w:pPr>
      <w:r w:rsidRPr="0004536A">
        <w:rPr>
          <w:b/>
          <w:bCs/>
          <w:sz w:val="28"/>
          <w:szCs w:val="28"/>
          <w:lang w:val="uk-UA"/>
        </w:rPr>
        <w:t>№</w:t>
      </w:r>
      <w:r w:rsidRPr="0004536A">
        <w:rPr>
          <w:b/>
          <w:bCs/>
          <w:sz w:val="28"/>
          <w:szCs w:val="28"/>
        </w:rPr>
        <w:t xml:space="preserve"> </w:t>
      </w:r>
      <w:r w:rsidRPr="0004536A">
        <w:rPr>
          <w:b/>
          <w:bCs/>
          <w:sz w:val="28"/>
          <w:szCs w:val="28"/>
          <w:lang w:val="uk-UA"/>
        </w:rPr>
        <w:t>4</w:t>
      </w:r>
      <w:r w:rsidRPr="0004536A">
        <w:rPr>
          <w:b/>
          <w:sz w:val="28"/>
          <w:szCs w:val="28"/>
          <w:lang w:val="uk-UA"/>
        </w:rPr>
        <w:t>.</w:t>
      </w:r>
      <w:r w:rsidRPr="0004536A">
        <w:rPr>
          <w:sz w:val="28"/>
          <w:szCs w:val="28"/>
          <w:lang w:val="uk-UA"/>
        </w:rPr>
        <w:t xml:space="preserve"> Про попереднє надання згоди  на вчинення значних правочинів та визначення особи, уповноваженої на підписання таких правочинів. </w:t>
      </w:r>
    </w:p>
    <w:p w14:paraId="279DCB6D" w14:textId="4A3CE001" w:rsidR="00AB7D88" w:rsidRPr="0004536A" w:rsidRDefault="00AB7D88" w:rsidP="00AB7D88">
      <w:pPr>
        <w:jc w:val="both"/>
        <w:rPr>
          <w:sz w:val="28"/>
          <w:szCs w:val="28"/>
          <w:lang w:val="uk-UA"/>
        </w:rPr>
      </w:pPr>
    </w:p>
    <w:p w14:paraId="55C32F66" w14:textId="360832F0" w:rsidR="00AB7D88" w:rsidRPr="0004536A" w:rsidRDefault="00AB7D88" w:rsidP="00AB7D88">
      <w:pPr>
        <w:rPr>
          <w:bCs/>
          <w:i/>
          <w:iCs/>
          <w:sz w:val="28"/>
          <w:szCs w:val="28"/>
          <w:lang w:val="uk-UA"/>
        </w:rPr>
      </w:pPr>
      <w:r w:rsidRPr="0004536A">
        <w:rPr>
          <w:bCs/>
          <w:i/>
          <w:iCs/>
          <w:sz w:val="28"/>
          <w:szCs w:val="28"/>
          <w:lang w:val="uk-UA"/>
        </w:rPr>
        <w:t>Проект рішення з питання №4, включеного до порядку денного загальних зборів:</w:t>
      </w:r>
    </w:p>
    <w:p w14:paraId="74BCDE46" w14:textId="704CA3B5" w:rsidR="00AB7D88" w:rsidRPr="0004536A" w:rsidRDefault="0004536A" w:rsidP="00AB7D8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 w:rsidRPr="0004536A">
        <w:rPr>
          <w:sz w:val="28"/>
          <w:szCs w:val="28"/>
          <w:lang w:val="uk-UA"/>
        </w:rPr>
        <w:t>П</w:t>
      </w:r>
      <w:r w:rsidR="00AB7D88" w:rsidRPr="0004536A">
        <w:rPr>
          <w:sz w:val="28"/>
          <w:szCs w:val="28"/>
          <w:lang w:val="uk-UA"/>
        </w:rPr>
        <w:t xml:space="preserve">опередньо надати згоду на вчинення значних правочинів протягом року  з дня прийняття рішення загальними зборами, а саме: 1) договори купівлі-продажу (поставки) транспортних засобів  - сукупна вартість до 30% вартості активів товариства за даними річної фінансової звітності за 2025 рік, 2) лізинг (фінансовий лізинг) транспортних засобів - сукупна вартість до 30% вартості активів товариства за даними річної фінансової звітності за 2025 рік. Визначити уповноваженими </w:t>
      </w:r>
      <w:r w:rsidR="00AB7D88" w:rsidRPr="0004536A">
        <w:rPr>
          <w:sz w:val="28"/>
          <w:szCs w:val="28"/>
          <w:lang w:val="uk-UA"/>
        </w:rPr>
        <w:lastRenderedPageBreak/>
        <w:t xml:space="preserve">особами для підписання відповідних договорів  </w:t>
      </w:r>
      <w:proofErr w:type="spellStart"/>
      <w:r w:rsidR="00AB7D88" w:rsidRPr="0004536A">
        <w:rPr>
          <w:sz w:val="28"/>
          <w:szCs w:val="28"/>
          <w:lang w:val="uk-UA"/>
        </w:rPr>
        <w:t>Гриненко</w:t>
      </w:r>
      <w:proofErr w:type="spellEnd"/>
      <w:r w:rsidR="00AB7D88" w:rsidRPr="0004536A">
        <w:rPr>
          <w:sz w:val="28"/>
          <w:szCs w:val="28"/>
          <w:lang w:val="uk-UA"/>
        </w:rPr>
        <w:t xml:space="preserve"> Олену Володимирівну (виконувач обов’язків генерального директора), </w:t>
      </w:r>
      <w:proofErr w:type="spellStart"/>
      <w:r w:rsidR="00AB7D88" w:rsidRPr="0004536A">
        <w:rPr>
          <w:sz w:val="28"/>
          <w:szCs w:val="28"/>
          <w:lang w:val="uk-UA"/>
        </w:rPr>
        <w:t>Гриненко</w:t>
      </w:r>
      <w:proofErr w:type="spellEnd"/>
      <w:r w:rsidR="00AB7D88" w:rsidRPr="0004536A">
        <w:rPr>
          <w:sz w:val="28"/>
          <w:szCs w:val="28"/>
          <w:lang w:val="uk-UA"/>
        </w:rPr>
        <w:t xml:space="preserve"> Володимира Дмитровича (заступник генерального директора) або іншу особу, яка на момент вчинення правочину буде відповідно до законодавства та статуту товариства призначена на посаду генерального директора товариства із наданням кожному з них права діяти одноосібно та самостійно без погодження з іншими уповноваженими особами. </w:t>
      </w: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160"/>
        <w:gridCol w:w="567"/>
        <w:gridCol w:w="2160"/>
      </w:tblGrid>
      <w:tr w:rsidR="00AB7D88" w:rsidRPr="0004536A" w14:paraId="0F97B4DD" w14:textId="77777777" w:rsidTr="00A33AEA">
        <w:trPr>
          <w:cantSplit/>
          <w:trHeight w:val="537"/>
        </w:trPr>
        <w:tc>
          <w:tcPr>
            <w:tcW w:w="567" w:type="dxa"/>
            <w:vAlign w:val="center"/>
          </w:tcPr>
          <w:p w14:paraId="2118F2DE" w14:textId="77777777" w:rsidR="00AB7D88" w:rsidRPr="0004536A" w:rsidRDefault="00AB7D88" w:rsidP="00A33A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5529F35B" w14:textId="77777777" w:rsidR="00AB7D88" w:rsidRPr="0004536A" w:rsidRDefault="00AB7D88" w:rsidP="00A33A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14:paraId="4569D98D" w14:textId="77777777" w:rsidR="00AB7D88" w:rsidRPr="0004536A" w:rsidRDefault="00AB7D88" w:rsidP="00A33AE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14:paraId="08CBDADB" w14:textId="77777777" w:rsidR="00AB7D88" w:rsidRPr="0004536A" w:rsidRDefault="00AB7D88" w:rsidP="00A33A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4536A">
              <w:rPr>
                <w:bCs/>
                <w:sz w:val="28"/>
                <w:szCs w:val="28"/>
                <w:lang w:val="uk-UA"/>
              </w:rPr>
              <w:t>ПРОТИ</w:t>
            </w:r>
          </w:p>
        </w:tc>
      </w:tr>
    </w:tbl>
    <w:p w14:paraId="4A0249B1" w14:textId="77777777" w:rsidR="00AB7D88" w:rsidRPr="00AB7D88" w:rsidRDefault="00AB7D88" w:rsidP="00AB7D8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14:paraId="7AF8BAF6" w14:textId="77777777" w:rsidR="00AB7D88" w:rsidRDefault="00AB7D88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14:paraId="332971D2" w14:textId="77777777" w:rsidR="00AB7D88" w:rsidRPr="004444ED" w:rsidRDefault="00AB7D88" w:rsidP="008523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14:paraId="03595ECA" w14:textId="16AA594A" w:rsidR="006B68BE" w:rsidRPr="00C122A7" w:rsidRDefault="006B68BE" w:rsidP="009820F4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i/>
          <w:sz w:val="20"/>
          <w:szCs w:val="20"/>
          <w:lang w:val="uk-UA"/>
        </w:rPr>
      </w:pPr>
      <w:r w:rsidRPr="00C122A7">
        <w:rPr>
          <w:i/>
          <w:sz w:val="20"/>
          <w:szCs w:val="20"/>
          <w:lang w:val="uk-UA"/>
        </w:rPr>
        <w:t>За відсутності таких реквізитів і підпису бюлетень вважається недійсним.</w:t>
      </w:r>
    </w:p>
    <w:p w14:paraId="1696168B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>Бюлетень, що був отриманий депозитарною установою після завершення часу, відведеного на голосування (дата і час завершення голосування), вважається таким, що не поданий.</w:t>
      </w:r>
    </w:p>
    <w:p w14:paraId="2D2FF1E7" w14:textId="77777777" w:rsidR="00C511C9" w:rsidRPr="00C122A7" w:rsidRDefault="00C511C9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</w:p>
    <w:p w14:paraId="16EB9DF4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bCs/>
          <w:i/>
          <w:sz w:val="20"/>
          <w:szCs w:val="20"/>
          <w:lang w:val="uk-UA"/>
        </w:rPr>
      </w:pPr>
      <w:r w:rsidRPr="00C122A7">
        <w:rPr>
          <w:bCs/>
          <w:i/>
          <w:sz w:val="20"/>
          <w:szCs w:val="20"/>
          <w:lang w:val="uk-UA"/>
        </w:rPr>
        <w:t xml:space="preserve">Увага! </w:t>
      </w:r>
    </w:p>
    <w:p w14:paraId="681749BE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14:paraId="6074EF63" w14:textId="77777777" w:rsidR="006B68BE" w:rsidRPr="00C122A7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14:paraId="0110A25A" w14:textId="24B4EE1C" w:rsidR="006B68BE" w:rsidRDefault="006B68BE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C122A7">
        <w:rPr>
          <w:i/>
          <w:iCs/>
          <w:sz w:val="20"/>
          <w:szCs w:val="20"/>
          <w:lang w:val="uk-UA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</w:t>
      </w:r>
      <w:r w:rsidR="00655F6A">
        <w:rPr>
          <w:i/>
          <w:iCs/>
          <w:sz w:val="20"/>
          <w:szCs w:val="20"/>
          <w:lang w:val="uk-UA"/>
        </w:rPr>
        <w:t>,</w:t>
      </w:r>
      <w:r w:rsidRPr="00C122A7">
        <w:rPr>
          <w:i/>
          <w:iCs/>
          <w:sz w:val="20"/>
          <w:szCs w:val="20"/>
          <w:lang w:val="uk-UA"/>
        </w:rPr>
        <w:t xml:space="preserve"> не приймаються депозитарною установою для подальшого опрацювання.</w:t>
      </w:r>
    </w:p>
    <w:sectPr w:rsidR="006B68BE" w:rsidSect="00466F1F">
      <w:footerReference w:type="even" r:id="rId9"/>
      <w:footerReference w:type="default" r:id="rId10"/>
      <w:pgSz w:w="11906" w:h="16838"/>
      <w:pgMar w:top="1134" w:right="567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330A2" w14:textId="77777777" w:rsidR="00E53749" w:rsidRDefault="00E53749" w:rsidP="00C1614F">
      <w:r>
        <w:separator/>
      </w:r>
    </w:p>
  </w:endnote>
  <w:endnote w:type="continuationSeparator" w:id="0">
    <w:p w14:paraId="43D3EB47" w14:textId="77777777" w:rsidR="00E53749" w:rsidRDefault="00E53749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1E114" w14:textId="77777777" w:rsidR="006B68BE" w:rsidRDefault="006B68BE" w:rsidP="00F50348">
    <w:pPr>
      <w:pStyle w:val="a8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FE45C8F" w14:textId="77777777" w:rsidR="006B68BE" w:rsidRDefault="006B68BE" w:rsidP="00F876F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9C0485" w:rsidRPr="00811C82" w14:paraId="3A0DD0E9" w14:textId="77777777" w:rsidTr="00D53D31">
      <w:trPr>
        <w:trHeight w:val="47"/>
      </w:trPr>
      <w:tc>
        <w:tcPr>
          <w:tcW w:w="9911" w:type="dxa"/>
          <w:gridSpan w:val="6"/>
        </w:tcPr>
        <w:p w14:paraId="0C3A77AD" w14:textId="77777777" w:rsidR="009C0485" w:rsidRPr="00811C82" w:rsidRDefault="009C0485" w:rsidP="009C0485">
          <w:pPr>
            <w:pStyle w:val="a8"/>
            <w:tabs>
              <w:tab w:val="left" w:pos="6730"/>
            </w:tabs>
          </w:pPr>
        </w:p>
      </w:tc>
    </w:tr>
    <w:tr w:rsidR="009C0485" w:rsidRPr="00811C82" w14:paraId="16BEE3E8" w14:textId="77777777" w:rsidTr="00D53D31">
      <w:tc>
        <w:tcPr>
          <w:tcW w:w="2002" w:type="dxa"/>
          <w:vMerge w:val="restart"/>
          <w:vAlign w:val="center"/>
        </w:tcPr>
        <w:p w14:paraId="3F1442CD" w14:textId="77777777" w:rsidR="009C0485" w:rsidRPr="00DC6B8D" w:rsidRDefault="009C0485" w:rsidP="009C0485">
          <w:pPr>
            <w:pStyle w:val="a8"/>
            <w:jc w:val="center"/>
            <w:rPr>
              <w:sz w:val="22"/>
              <w:szCs w:val="22"/>
            </w:rPr>
          </w:pPr>
          <w:proofErr w:type="spellStart"/>
          <w:r w:rsidRPr="00DC6B8D">
            <w:rPr>
              <w:sz w:val="22"/>
              <w:szCs w:val="22"/>
            </w:rPr>
            <w:t>стор</w:t>
          </w:r>
          <w:proofErr w:type="spellEnd"/>
          <w:r w:rsidRPr="00DC6B8D">
            <w:rPr>
              <w:sz w:val="22"/>
              <w:szCs w:val="22"/>
            </w:rPr>
            <w:t xml:space="preserve">. </w:t>
          </w:r>
          <w:r w:rsidRPr="00DC6B8D">
            <w:rPr>
              <w:sz w:val="22"/>
              <w:szCs w:val="22"/>
            </w:rPr>
            <w:fldChar w:fldCharType="begin"/>
          </w:r>
          <w:r w:rsidRPr="00DC6B8D">
            <w:rPr>
              <w:sz w:val="22"/>
              <w:szCs w:val="22"/>
            </w:rPr>
            <w:instrText>PAGE   \* MERGEFORMAT</w:instrText>
          </w:r>
          <w:r w:rsidRPr="00DC6B8D">
            <w:rPr>
              <w:sz w:val="22"/>
              <w:szCs w:val="22"/>
            </w:rPr>
            <w:fldChar w:fldCharType="separate"/>
          </w:r>
          <w:r w:rsidR="00406E8F">
            <w:rPr>
              <w:noProof/>
              <w:sz w:val="22"/>
              <w:szCs w:val="22"/>
            </w:rPr>
            <w:t>3</w:t>
          </w:r>
          <w:r w:rsidRPr="00DC6B8D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0753893E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AC4D00A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84" w:type="dxa"/>
        </w:tcPr>
        <w:p w14:paraId="5B6DD22B" w14:textId="77777777" w:rsidR="009C0485" w:rsidRPr="00811C82" w:rsidRDefault="009C0485" w:rsidP="009C0485">
          <w:pPr>
            <w:pStyle w:val="a8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1F24A0DA" w14:textId="77777777" w:rsidR="009C0485" w:rsidRPr="00811C82" w:rsidRDefault="009C0485" w:rsidP="009C0485">
          <w:pPr>
            <w:pStyle w:val="a8"/>
            <w:tabs>
              <w:tab w:val="clear" w:pos="4819"/>
              <w:tab w:val="clear" w:pos="9639"/>
              <w:tab w:val="center" w:pos="1004"/>
            </w:tabs>
          </w:pPr>
          <w: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5B3B8DE1" w14:textId="77777777" w:rsidR="009C0485" w:rsidRPr="00811C82" w:rsidRDefault="009C0485" w:rsidP="009C0485">
          <w:pPr>
            <w:pStyle w:val="a8"/>
            <w:jc w:val="right"/>
          </w:pPr>
          <w:r w:rsidRPr="00811C82">
            <w:t>/</w:t>
          </w:r>
        </w:p>
      </w:tc>
    </w:tr>
    <w:tr w:rsidR="009C0485" w:rsidRPr="00811C82" w14:paraId="30CCC78E" w14:textId="77777777" w:rsidTr="00D53D31">
      <w:tc>
        <w:tcPr>
          <w:tcW w:w="2002" w:type="dxa"/>
          <w:vMerge/>
          <w:tcBorders>
            <w:top w:val="single" w:sz="4" w:space="0" w:color="auto"/>
          </w:tcBorders>
        </w:tcPr>
        <w:p w14:paraId="3439F5BA" w14:textId="77777777" w:rsidR="009C0485" w:rsidRPr="00811C82" w:rsidRDefault="009C0485" w:rsidP="009C0485">
          <w:pPr>
            <w:pStyle w:val="a8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E94AE1F" w14:textId="77777777" w:rsidR="009C0485" w:rsidRPr="00DC6B8D" w:rsidRDefault="009C0485" w:rsidP="009C0485">
          <w:pPr>
            <w:pStyle w:val="a8"/>
            <w:jc w:val="right"/>
            <w:rPr>
              <w:i/>
              <w:color w:val="000000"/>
              <w:sz w:val="20"/>
              <w:szCs w:val="20"/>
            </w:rPr>
          </w:pPr>
          <w:proofErr w:type="spellStart"/>
          <w:r w:rsidRPr="00DC6B8D">
            <w:rPr>
              <w:i/>
              <w:color w:val="000000"/>
              <w:sz w:val="20"/>
              <w:szCs w:val="20"/>
            </w:rPr>
            <w:t>Підпис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color w:val="000000"/>
              <w:sz w:val="20"/>
              <w:szCs w:val="20"/>
            </w:rPr>
            <w:t>акціонера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 xml:space="preserve"> </w:t>
          </w:r>
        </w:p>
        <w:p w14:paraId="18E8B507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color w:val="000000"/>
              <w:sz w:val="20"/>
              <w:szCs w:val="20"/>
            </w:rPr>
            <w:t>(</w:t>
          </w:r>
          <w:proofErr w:type="spellStart"/>
          <w:r w:rsidRPr="00DC6B8D">
            <w:rPr>
              <w:i/>
              <w:color w:val="000000"/>
              <w:sz w:val="20"/>
              <w:szCs w:val="20"/>
            </w:rPr>
            <w:t>представника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color w:val="000000"/>
              <w:sz w:val="20"/>
              <w:szCs w:val="20"/>
            </w:rPr>
            <w:t>акціонера</w:t>
          </w:r>
          <w:proofErr w:type="spellEnd"/>
          <w:r w:rsidRPr="00DC6B8D">
            <w:rPr>
              <w:i/>
              <w:color w:val="000000"/>
              <w:sz w:val="20"/>
              <w:szCs w:val="20"/>
            </w:rPr>
            <w:t>)</w:t>
          </w:r>
        </w:p>
      </w:tc>
      <w:tc>
        <w:tcPr>
          <w:tcW w:w="284" w:type="dxa"/>
        </w:tcPr>
        <w:p w14:paraId="3275983F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645E8665" w14:textId="77777777" w:rsidR="009C0485" w:rsidRPr="00DC6B8D" w:rsidRDefault="009C0485" w:rsidP="009C0485">
          <w:pPr>
            <w:pStyle w:val="a8"/>
            <w:jc w:val="right"/>
            <w:rPr>
              <w:i/>
              <w:sz w:val="20"/>
              <w:szCs w:val="20"/>
            </w:rPr>
          </w:pPr>
          <w:r w:rsidRPr="00DC6B8D">
            <w:rPr>
              <w:i/>
              <w:sz w:val="20"/>
              <w:szCs w:val="20"/>
              <w:lang w:val="en-US"/>
            </w:rPr>
            <w:t>ПІБ</w:t>
          </w:r>
          <w:r w:rsidRPr="00DC6B8D">
            <w:rPr>
              <w:i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sz w:val="20"/>
              <w:szCs w:val="20"/>
            </w:rPr>
            <w:t>акціонера</w:t>
          </w:r>
          <w:proofErr w:type="spellEnd"/>
        </w:p>
        <w:p w14:paraId="1956C4E8" w14:textId="77777777" w:rsidR="009C0485" w:rsidRPr="00DC6B8D" w:rsidRDefault="009C0485" w:rsidP="009C0485">
          <w:pPr>
            <w:pStyle w:val="a8"/>
            <w:jc w:val="right"/>
            <w:rPr>
              <w:sz w:val="20"/>
              <w:szCs w:val="20"/>
            </w:rPr>
          </w:pPr>
          <w:r w:rsidRPr="00DC6B8D">
            <w:rPr>
              <w:i/>
              <w:sz w:val="20"/>
              <w:szCs w:val="20"/>
            </w:rPr>
            <w:t>(</w:t>
          </w:r>
          <w:proofErr w:type="spellStart"/>
          <w:r w:rsidRPr="00DC6B8D">
            <w:rPr>
              <w:i/>
              <w:sz w:val="20"/>
              <w:szCs w:val="20"/>
            </w:rPr>
            <w:t>представника</w:t>
          </w:r>
          <w:proofErr w:type="spellEnd"/>
          <w:r w:rsidRPr="00DC6B8D">
            <w:rPr>
              <w:i/>
              <w:sz w:val="20"/>
              <w:szCs w:val="20"/>
            </w:rPr>
            <w:t xml:space="preserve"> </w:t>
          </w:r>
          <w:proofErr w:type="spellStart"/>
          <w:r w:rsidRPr="00DC6B8D">
            <w:rPr>
              <w:i/>
              <w:sz w:val="20"/>
              <w:szCs w:val="20"/>
            </w:rPr>
            <w:t>акціонера</w:t>
          </w:r>
          <w:proofErr w:type="spellEnd"/>
          <w:r w:rsidRPr="00DC6B8D">
            <w:rPr>
              <w:i/>
              <w:sz w:val="20"/>
              <w:szCs w:val="20"/>
            </w:rPr>
            <w:t>)</w:t>
          </w:r>
        </w:p>
      </w:tc>
    </w:tr>
  </w:tbl>
  <w:p w14:paraId="10C807DC" w14:textId="77777777" w:rsidR="006B68BE" w:rsidRPr="009C0485" w:rsidRDefault="006B68BE" w:rsidP="009C04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64BCB" w14:textId="77777777" w:rsidR="00E53749" w:rsidRDefault="00E53749" w:rsidP="00C1614F">
      <w:r>
        <w:separator/>
      </w:r>
    </w:p>
  </w:footnote>
  <w:footnote w:type="continuationSeparator" w:id="0">
    <w:p w14:paraId="3B630A32" w14:textId="77777777" w:rsidR="00E53749" w:rsidRDefault="00E53749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0B4"/>
    <w:multiLevelType w:val="hybridMultilevel"/>
    <w:tmpl w:val="371E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D407C"/>
    <w:multiLevelType w:val="hybridMultilevel"/>
    <w:tmpl w:val="12464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2A"/>
    <w:rsid w:val="000043F3"/>
    <w:rsid w:val="00005FC3"/>
    <w:rsid w:val="000110C9"/>
    <w:rsid w:val="00016AA8"/>
    <w:rsid w:val="000252AA"/>
    <w:rsid w:val="00030271"/>
    <w:rsid w:val="00030585"/>
    <w:rsid w:val="00031DE7"/>
    <w:rsid w:val="00032C50"/>
    <w:rsid w:val="0004536A"/>
    <w:rsid w:val="000467E6"/>
    <w:rsid w:val="00055AA1"/>
    <w:rsid w:val="000560C4"/>
    <w:rsid w:val="00060F78"/>
    <w:rsid w:val="00061629"/>
    <w:rsid w:val="00061772"/>
    <w:rsid w:val="00077B9A"/>
    <w:rsid w:val="0008056B"/>
    <w:rsid w:val="000A6C35"/>
    <w:rsid w:val="000B28ED"/>
    <w:rsid w:val="000C0F50"/>
    <w:rsid w:val="000C3271"/>
    <w:rsid w:val="000E52DD"/>
    <w:rsid w:val="000F1E47"/>
    <w:rsid w:val="0011284B"/>
    <w:rsid w:val="00122BFD"/>
    <w:rsid w:val="0012648D"/>
    <w:rsid w:val="00137A53"/>
    <w:rsid w:val="0014259A"/>
    <w:rsid w:val="0015347E"/>
    <w:rsid w:val="0015383C"/>
    <w:rsid w:val="0015510E"/>
    <w:rsid w:val="001608C1"/>
    <w:rsid w:val="00173396"/>
    <w:rsid w:val="00174B19"/>
    <w:rsid w:val="00176E0C"/>
    <w:rsid w:val="00176E2E"/>
    <w:rsid w:val="001838EA"/>
    <w:rsid w:val="00191C29"/>
    <w:rsid w:val="00195162"/>
    <w:rsid w:val="001959DE"/>
    <w:rsid w:val="001A0837"/>
    <w:rsid w:val="001A2A34"/>
    <w:rsid w:val="001A4630"/>
    <w:rsid w:val="001A64B3"/>
    <w:rsid w:val="001C2B0A"/>
    <w:rsid w:val="001E0481"/>
    <w:rsid w:val="001E3185"/>
    <w:rsid w:val="001E3AD9"/>
    <w:rsid w:val="001F06C6"/>
    <w:rsid w:val="00210763"/>
    <w:rsid w:val="00221EC0"/>
    <w:rsid w:val="002242B7"/>
    <w:rsid w:val="00233A35"/>
    <w:rsid w:val="00235033"/>
    <w:rsid w:val="00235412"/>
    <w:rsid w:val="0024316B"/>
    <w:rsid w:val="002567BE"/>
    <w:rsid w:val="0025701A"/>
    <w:rsid w:val="002673B3"/>
    <w:rsid w:val="00271625"/>
    <w:rsid w:val="00272BAF"/>
    <w:rsid w:val="00281C79"/>
    <w:rsid w:val="0028513E"/>
    <w:rsid w:val="002A6293"/>
    <w:rsid w:val="002A6473"/>
    <w:rsid w:val="002B2E15"/>
    <w:rsid w:val="002B6A3E"/>
    <w:rsid w:val="002D5286"/>
    <w:rsid w:val="002D64AA"/>
    <w:rsid w:val="002E5CC8"/>
    <w:rsid w:val="002E6A9E"/>
    <w:rsid w:val="002F3009"/>
    <w:rsid w:val="003006DE"/>
    <w:rsid w:val="00305046"/>
    <w:rsid w:val="0030668F"/>
    <w:rsid w:val="003117E7"/>
    <w:rsid w:val="00322A8E"/>
    <w:rsid w:val="003236FD"/>
    <w:rsid w:val="0032640E"/>
    <w:rsid w:val="00332666"/>
    <w:rsid w:val="00336675"/>
    <w:rsid w:val="003453B7"/>
    <w:rsid w:val="00353520"/>
    <w:rsid w:val="003574B7"/>
    <w:rsid w:val="003701EC"/>
    <w:rsid w:val="00374DA9"/>
    <w:rsid w:val="0039495C"/>
    <w:rsid w:val="00394DFA"/>
    <w:rsid w:val="003969E1"/>
    <w:rsid w:val="00397C7B"/>
    <w:rsid w:val="003A6918"/>
    <w:rsid w:val="003B7E42"/>
    <w:rsid w:val="003C1112"/>
    <w:rsid w:val="003C64E9"/>
    <w:rsid w:val="003D0681"/>
    <w:rsid w:val="003D4A99"/>
    <w:rsid w:val="003F109F"/>
    <w:rsid w:val="00401ED8"/>
    <w:rsid w:val="004037EF"/>
    <w:rsid w:val="00406E8F"/>
    <w:rsid w:val="004111E2"/>
    <w:rsid w:val="00411C93"/>
    <w:rsid w:val="00413F28"/>
    <w:rsid w:val="00415192"/>
    <w:rsid w:val="004178DE"/>
    <w:rsid w:val="004260A2"/>
    <w:rsid w:val="00434AA3"/>
    <w:rsid w:val="00436F7E"/>
    <w:rsid w:val="00440CA4"/>
    <w:rsid w:val="004437F5"/>
    <w:rsid w:val="00443A49"/>
    <w:rsid w:val="004444ED"/>
    <w:rsid w:val="004517D8"/>
    <w:rsid w:val="00451C18"/>
    <w:rsid w:val="00452C7E"/>
    <w:rsid w:val="00452FAC"/>
    <w:rsid w:val="00462FF7"/>
    <w:rsid w:val="004632D1"/>
    <w:rsid w:val="0046338C"/>
    <w:rsid w:val="004633F7"/>
    <w:rsid w:val="00466F1F"/>
    <w:rsid w:val="00474B7F"/>
    <w:rsid w:val="00480F89"/>
    <w:rsid w:val="004847FF"/>
    <w:rsid w:val="004A3781"/>
    <w:rsid w:val="004A37F8"/>
    <w:rsid w:val="004A7CCB"/>
    <w:rsid w:val="004B7B09"/>
    <w:rsid w:val="004C01A3"/>
    <w:rsid w:val="004C3BAB"/>
    <w:rsid w:val="004D121F"/>
    <w:rsid w:val="004E2499"/>
    <w:rsid w:val="004E2C5D"/>
    <w:rsid w:val="004E65F1"/>
    <w:rsid w:val="00501B52"/>
    <w:rsid w:val="005167A0"/>
    <w:rsid w:val="00540AF7"/>
    <w:rsid w:val="00547580"/>
    <w:rsid w:val="005476BC"/>
    <w:rsid w:val="00551854"/>
    <w:rsid w:val="00555860"/>
    <w:rsid w:val="00566E42"/>
    <w:rsid w:val="00567E36"/>
    <w:rsid w:val="0057409F"/>
    <w:rsid w:val="005A0F7B"/>
    <w:rsid w:val="005B2510"/>
    <w:rsid w:val="005B5615"/>
    <w:rsid w:val="005C1A2E"/>
    <w:rsid w:val="005C54A4"/>
    <w:rsid w:val="005D3F97"/>
    <w:rsid w:val="005E252D"/>
    <w:rsid w:val="005F16B8"/>
    <w:rsid w:val="005F281E"/>
    <w:rsid w:val="005F2A2E"/>
    <w:rsid w:val="005F652B"/>
    <w:rsid w:val="005F73B5"/>
    <w:rsid w:val="005F74A2"/>
    <w:rsid w:val="006027BB"/>
    <w:rsid w:val="00606B86"/>
    <w:rsid w:val="00610DD1"/>
    <w:rsid w:val="00627B5A"/>
    <w:rsid w:val="00635CC4"/>
    <w:rsid w:val="00636EE7"/>
    <w:rsid w:val="00637770"/>
    <w:rsid w:val="006433D7"/>
    <w:rsid w:val="00652A8A"/>
    <w:rsid w:val="00655F6A"/>
    <w:rsid w:val="00657087"/>
    <w:rsid w:val="00660C46"/>
    <w:rsid w:val="00660C4A"/>
    <w:rsid w:val="00670CD2"/>
    <w:rsid w:val="006722B3"/>
    <w:rsid w:val="00677005"/>
    <w:rsid w:val="006771F7"/>
    <w:rsid w:val="006A4662"/>
    <w:rsid w:val="006B6444"/>
    <w:rsid w:val="006B68BE"/>
    <w:rsid w:val="006C1FF1"/>
    <w:rsid w:val="006C437C"/>
    <w:rsid w:val="006D25F9"/>
    <w:rsid w:val="006E3165"/>
    <w:rsid w:val="006F2851"/>
    <w:rsid w:val="007037A5"/>
    <w:rsid w:val="007225D7"/>
    <w:rsid w:val="00725D2E"/>
    <w:rsid w:val="007270E5"/>
    <w:rsid w:val="00733B34"/>
    <w:rsid w:val="00740C0A"/>
    <w:rsid w:val="0074664A"/>
    <w:rsid w:val="007625DB"/>
    <w:rsid w:val="007743EF"/>
    <w:rsid w:val="00776147"/>
    <w:rsid w:val="00782987"/>
    <w:rsid w:val="00782F2E"/>
    <w:rsid w:val="007906CB"/>
    <w:rsid w:val="007A06D2"/>
    <w:rsid w:val="007A2491"/>
    <w:rsid w:val="007A7892"/>
    <w:rsid w:val="007B4FB8"/>
    <w:rsid w:val="007C229A"/>
    <w:rsid w:val="007C57AB"/>
    <w:rsid w:val="007D55BB"/>
    <w:rsid w:val="007E0B2A"/>
    <w:rsid w:val="007E48BA"/>
    <w:rsid w:val="00800F6F"/>
    <w:rsid w:val="00807C7A"/>
    <w:rsid w:val="00813A34"/>
    <w:rsid w:val="0082359A"/>
    <w:rsid w:val="00826AE1"/>
    <w:rsid w:val="00832B39"/>
    <w:rsid w:val="00833F6E"/>
    <w:rsid w:val="0083618D"/>
    <w:rsid w:val="00836971"/>
    <w:rsid w:val="008522BC"/>
    <w:rsid w:val="0085236A"/>
    <w:rsid w:val="00853C58"/>
    <w:rsid w:val="00855C5B"/>
    <w:rsid w:val="008614B5"/>
    <w:rsid w:val="00861592"/>
    <w:rsid w:val="00862E48"/>
    <w:rsid w:val="00863E83"/>
    <w:rsid w:val="008730EA"/>
    <w:rsid w:val="008736DF"/>
    <w:rsid w:val="0087615D"/>
    <w:rsid w:val="00876548"/>
    <w:rsid w:val="008838C3"/>
    <w:rsid w:val="008A1074"/>
    <w:rsid w:val="008B0FA2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4FD4"/>
    <w:rsid w:val="008F661D"/>
    <w:rsid w:val="0090347B"/>
    <w:rsid w:val="009160CF"/>
    <w:rsid w:val="0093018D"/>
    <w:rsid w:val="00931DD7"/>
    <w:rsid w:val="0093333A"/>
    <w:rsid w:val="00941772"/>
    <w:rsid w:val="009519BF"/>
    <w:rsid w:val="00954ECD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B0BE9"/>
    <w:rsid w:val="009B0EAA"/>
    <w:rsid w:val="009B2DF3"/>
    <w:rsid w:val="009C0485"/>
    <w:rsid w:val="009C6E9E"/>
    <w:rsid w:val="009D54D7"/>
    <w:rsid w:val="009D5A66"/>
    <w:rsid w:val="009F270C"/>
    <w:rsid w:val="00A01A45"/>
    <w:rsid w:val="00A04344"/>
    <w:rsid w:val="00A16C04"/>
    <w:rsid w:val="00A3409A"/>
    <w:rsid w:val="00A4203A"/>
    <w:rsid w:val="00A47CF0"/>
    <w:rsid w:val="00A47D39"/>
    <w:rsid w:val="00A50DFB"/>
    <w:rsid w:val="00A54F38"/>
    <w:rsid w:val="00A64091"/>
    <w:rsid w:val="00A645EF"/>
    <w:rsid w:val="00A8282A"/>
    <w:rsid w:val="00A84674"/>
    <w:rsid w:val="00A955EE"/>
    <w:rsid w:val="00AA0BD6"/>
    <w:rsid w:val="00AA1B8B"/>
    <w:rsid w:val="00AB7D88"/>
    <w:rsid w:val="00AC16BD"/>
    <w:rsid w:val="00AD7617"/>
    <w:rsid w:val="00AE0D23"/>
    <w:rsid w:val="00AE12B0"/>
    <w:rsid w:val="00AE3250"/>
    <w:rsid w:val="00AE4C97"/>
    <w:rsid w:val="00AF0160"/>
    <w:rsid w:val="00AF5475"/>
    <w:rsid w:val="00B126EE"/>
    <w:rsid w:val="00B12CCE"/>
    <w:rsid w:val="00B1698C"/>
    <w:rsid w:val="00B17AF6"/>
    <w:rsid w:val="00B23A4D"/>
    <w:rsid w:val="00B30151"/>
    <w:rsid w:val="00B3344D"/>
    <w:rsid w:val="00B3386C"/>
    <w:rsid w:val="00B3399E"/>
    <w:rsid w:val="00B35791"/>
    <w:rsid w:val="00B50940"/>
    <w:rsid w:val="00B53398"/>
    <w:rsid w:val="00B57469"/>
    <w:rsid w:val="00B670B5"/>
    <w:rsid w:val="00B83D2D"/>
    <w:rsid w:val="00B87B1F"/>
    <w:rsid w:val="00BA7E73"/>
    <w:rsid w:val="00BB3AA5"/>
    <w:rsid w:val="00BB5458"/>
    <w:rsid w:val="00BC1183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22A7"/>
    <w:rsid w:val="00C1614F"/>
    <w:rsid w:val="00C2394A"/>
    <w:rsid w:val="00C4155E"/>
    <w:rsid w:val="00C4198F"/>
    <w:rsid w:val="00C41A01"/>
    <w:rsid w:val="00C4494E"/>
    <w:rsid w:val="00C44B67"/>
    <w:rsid w:val="00C47192"/>
    <w:rsid w:val="00C511C9"/>
    <w:rsid w:val="00C62736"/>
    <w:rsid w:val="00C6622E"/>
    <w:rsid w:val="00C66338"/>
    <w:rsid w:val="00C67463"/>
    <w:rsid w:val="00C676C6"/>
    <w:rsid w:val="00C71251"/>
    <w:rsid w:val="00C737F7"/>
    <w:rsid w:val="00C73F33"/>
    <w:rsid w:val="00C76300"/>
    <w:rsid w:val="00C8230A"/>
    <w:rsid w:val="00C84640"/>
    <w:rsid w:val="00C84CA1"/>
    <w:rsid w:val="00C9002D"/>
    <w:rsid w:val="00C915BB"/>
    <w:rsid w:val="00C9229F"/>
    <w:rsid w:val="00C95680"/>
    <w:rsid w:val="00CA62A3"/>
    <w:rsid w:val="00CB316F"/>
    <w:rsid w:val="00CB3B5D"/>
    <w:rsid w:val="00CB544D"/>
    <w:rsid w:val="00CC0224"/>
    <w:rsid w:val="00CC11A9"/>
    <w:rsid w:val="00CC41BA"/>
    <w:rsid w:val="00CC6950"/>
    <w:rsid w:val="00CC6C87"/>
    <w:rsid w:val="00CD0F29"/>
    <w:rsid w:val="00CD1BA9"/>
    <w:rsid w:val="00CD26AA"/>
    <w:rsid w:val="00CD3DC9"/>
    <w:rsid w:val="00CE12F5"/>
    <w:rsid w:val="00CE1A63"/>
    <w:rsid w:val="00CE2C66"/>
    <w:rsid w:val="00CE5B32"/>
    <w:rsid w:val="00CF510D"/>
    <w:rsid w:val="00CF5878"/>
    <w:rsid w:val="00D06CD3"/>
    <w:rsid w:val="00D260F9"/>
    <w:rsid w:val="00D3060A"/>
    <w:rsid w:val="00D3538F"/>
    <w:rsid w:val="00D437C7"/>
    <w:rsid w:val="00D4437C"/>
    <w:rsid w:val="00D46493"/>
    <w:rsid w:val="00D54063"/>
    <w:rsid w:val="00D73FC8"/>
    <w:rsid w:val="00D85B86"/>
    <w:rsid w:val="00D867DA"/>
    <w:rsid w:val="00D872BE"/>
    <w:rsid w:val="00D95406"/>
    <w:rsid w:val="00DA2C2A"/>
    <w:rsid w:val="00DB5103"/>
    <w:rsid w:val="00DC7695"/>
    <w:rsid w:val="00DD0AE0"/>
    <w:rsid w:val="00DD1A69"/>
    <w:rsid w:val="00DD36C3"/>
    <w:rsid w:val="00DF013D"/>
    <w:rsid w:val="00DF2ECE"/>
    <w:rsid w:val="00DF7EDC"/>
    <w:rsid w:val="00E1709D"/>
    <w:rsid w:val="00E20F70"/>
    <w:rsid w:val="00E34CCC"/>
    <w:rsid w:val="00E35234"/>
    <w:rsid w:val="00E40BF9"/>
    <w:rsid w:val="00E444B9"/>
    <w:rsid w:val="00E51663"/>
    <w:rsid w:val="00E53749"/>
    <w:rsid w:val="00E56C6F"/>
    <w:rsid w:val="00E56CF3"/>
    <w:rsid w:val="00E56FB0"/>
    <w:rsid w:val="00E63E9F"/>
    <w:rsid w:val="00E71B25"/>
    <w:rsid w:val="00E7320B"/>
    <w:rsid w:val="00E800AC"/>
    <w:rsid w:val="00E87D26"/>
    <w:rsid w:val="00E921FC"/>
    <w:rsid w:val="00E958AD"/>
    <w:rsid w:val="00EA2CAF"/>
    <w:rsid w:val="00EA4721"/>
    <w:rsid w:val="00EC231C"/>
    <w:rsid w:val="00EE2C7E"/>
    <w:rsid w:val="00EE54D1"/>
    <w:rsid w:val="00EE5CC9"/>
    <w:rsid w:val="00EF0F15"/>
    <w:rsid w:val="00EF66FA"/>
    <w:rsid w:val="00F00044"/>
    <w:rsid w:val="00F00D83"/>
    <w:rsid w:val="00F07084"/>
    <w:rsid w:val="00F0751C"/>
    <w:rsid w:val="00F121D7"/>
    <w:rsid w:val="00F152F3"/>
    <w:rsid w:val="00F15EBC"/>
    <w:rsid w:val="00F17AFF"/>
    <w:rsid w:val="00F26C31"/>
    <w:rsid w:val="00F304D3"/>
    <w:rsid w:val="00F31D0C"/>
    <w:rsid w:val="00F33069"/>
    <w:rsid w:val="00F41A48"/>
    <w:rsid w:val="00F42744"/>
    <w:rsid w:val="00F50348"/>
    <w:rsid w:val="00F51BD7"/>
    <w:rsid w:val="00F553F0"/>
    <w:rsid w:val="00F55F8E"/>
    <w:rsid w:val="00F569D8"/>
    <w:rsid w:val="00F61C65"/>
    <w:rsid w:val="00F62C15"/>
    <w:rsid w:val="00F64896"/>
    <w:rsid w:val="00F67A34"/>
    <w:rsid w:val="00F70758"/>
    <w:rsid w:val="00F7365D"/>
    <w:rsid w:val="00F746D2"/>
    <w:rsid w:val="00F7512C"/>
    <w:rsid w:val="00F83205"/>
    <w:rsid w:val="00F876FA"/>
    <w:rsid w:val="00F87F6A"/>
    <w:rsid w:val="00F915A1"/>
    <w:rsid w:val="00F91B5D"/>
    <w:rsid w:val="00F96165"/>
    <w:rsid w:val="00F9622D"/>
    <w:rsid w:val="00F97E48"/>
    <w:rsid w:val="00FA5010"/>
    <w:rsid w:val="00FA79C4"/>
    <w:rsid w:val="00FB5A57"/>
    <w:rsid w:val="00FD0E27"/>
    <w:rsid w:val="00FE2D74"/>
    <w:rsid w:val="00FE7345"/>
    <w:rsid w:val="00FE7717"/>
    <w:rsid w:val="00FE7B3D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F3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  <w:style w:type="paragraph" w:customStyle="1" w:styleId="af3">
    <w:name w:val="Знак Знак Знак"/>
    <w:basedOn w:val="a"/>
    <w:rsid w:val="00931D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826A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AE12B0"/>
    <w:pPr>
      <w:spacing w:after="120"/>
    </w:pPr>
  </w:style>
  <w:style w:type="character" w:customStyle="1" w:styleId="af6">
    <w:name w:val="Основной текст Знак"/>
    <w:basedOn w:val="a0"/>
    <w:link w:val="af5"/>
    <w:rsid w:val="00AE12B0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"/>
    <w:basedOn w:val="a"/>
    <w:rsid w:val="007A24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AB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99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31">
    <w:name w:val="Знак Знак3 Знак Знак"/>
    <w:basedOn w:val="a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Знак Знак3 Знак Знак1"/>
    <w:basedOn w:val="a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Emphasis"/>
    <w:basedOn w:val="a0"/>
    <w:uiPriority w:val="99"/>
    <w:qFormat/>
    <w:rsid w:val="00FB5A57"/>
    <w:rPr>
      <w:rFonts w:cs="Times New Roman"/>
      <w:i/>
    </w:rPr>
  </w:style>
  <w:style w:type="paragraph" w:styleId="af0">
    <w:name w:val="Normal (Web)"/>
    <w:basedOn w:val="a"/>
    <w:rsid w:val="00E40BF9"/>
    <w:pPr>
      <w:spacing w:before="100" w:beforeAutospacing="1" w:after="100" w:afterAutospacing="1"/>
    </w:pPr>
  </w:style>
  <w:style w:type="character" w:styleId="af1">
    <w:name w:val="Strong"/>
    <w:basedOn w:val="a0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af2">
    <w:name w:val="page number"/>
    <w:basedOn w:val="a0"/>
    <w:uiPriority w:val="99"/>
    <w:rsid w:val="00F876FA"/>
    <w:rPr>
      <w:rFonts w:cs="Times New Roman"/>
    </w:rPr>
  </w:style>
  <w:style w:type="character" w:customStyle="1" w:styleId="rvts0">
    <w:name w:val="rvts0"/>
    <w:basedOn w:val="a0"/>
    <w:uiPriority w:val="99"/>
    <w:rsid w:val="00782F2E"/>
    <w:rPr>
      <w:rFonts w:cs="Times New Roman"/>
    </w:rPr>
  </w:style>
  <w:style w:type="paragraph" w:customStyle="1" w:styleId="af3">
    <w:name w:val="Знак Знак Знак"/>
    <w:basedOn w:val="a"/>
    <w:rsid w:val="00931D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826A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AE12B0"/>
    <w:pPr>
      <w:spacing w:after="120"/>
    </w:pPr>
  </w:style>
  <w:style w:type="character" w:customStyle="1" w:styleId="af6">
    <w:name w:val="Основной текст Знак"/>
    <w:basedOn w:val="a0"/>
    <w:link w:val="af5"/>
    <w:rsid w:val="00AE12B0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 Знак"/>
    <w:basedOn w:val="a"/>
    <w:rsid w:val="007A24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AB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6551-F317-4936-AE60-D2FE41D2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Chuwi</dc:creator>
  <cp:lastModifiedBy>Alekseeva</cp:lastModifiedBy>
  <cp:revision>3</cp:revision>
  <cp:lastPrinted>2026-04-01T07:44:00Z</cp:lastPrinted>
  <dcterms:created xsi:type="dcterms:W3CDTF">2026-04-01T07:51:00Z</dcterms:created>
  <dcterms:modified xsi:type="dcterms:W3CDTF">2026-04-01T07:51:00Z</dcterms:modified>
</cp:coreProperties>
</file>